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18" w:rsidRPr="005627FB" w:rsidRDefault="00BD2718" w:rsidP="00BD2718">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5627FB">
        <w:rPr>
          <w:rFonts w:asciiTheme="majorEastAsia" w:eastAsiaTheme="majorEastAsia" w:hAnsiTheme="majorEastAsia" w:cs="宋体" w:hint="eastAsia"/>
          <w:b/>
          <w:bCs/>
          <w:color w:val="0C5CB1"/>
          <w:kern w:val="0"/>
          <w:sz w:val="32"/>
          <w:szCs w:val="32"/>
        </w:rPr>
        <w:t>防范非法发行股票活动</w:t>
      </w:r>
    </w:p>
    <w:p w:rsidR="00BD2718" w:rsidRPr="00BD2718" w:rsidRDefault="00BD2718" w:rsidP="00BD2718">
      <w:pPr>
        <w:widowControl/>
        <w:shd w:val="clear" w:color="auto" w:fill="FFFFFF"/>
        <w:jc w:val="center"/>
        <w:rPr>
          <w:rFonts w:ascii="宋体" w:eastAsia="宋体" w:hAnsi="宋体" w:cs="宋体"/>
          <w:color w:val="888888"/>
          <w:kern w:val="0"/>
          <w:sz w:val="12"/>
          <w:szCs w:val="12"/>
        </w:rPr>
      </w:pPr>
      <w:r w:rsidRPr="00BD2718">
        <w:rPr>
          <w:rFonts w:ascii="宋体" w:eastAsia="宋体" w:hAnsi="宋体" w:cs="宋体" w:hint="eastAsia"/>
          <w:color w:val="888888"/>
          <w:kern w:val="0"/>
          <w:sz w:val="12"/>
          <w:szCs w:val="12"/>
        </w:rPr>
        <w:t>时间：2019-11-19 来源：</w:t>
      </w:r>
    </w:p>
    <w:p w:rsidR="00BD2718" w:rsidRPr="005627FB" w:rsidRDefault="005627FB" w:rsidP="005627FB">
      <w:pPr>
        <w:widowControl/>
        <w:shd w:val="clear" w:color="auto" w:fill="FFFFFF"/>
        <w:spacing w:line="360" w:lineRule="auto"/>
        <w:jc w:val="left"/>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t xml:space="preserve">     </w:t>
      </w:r>
      <w:r w:rsidR="00BD2718" w:rsidRPr="005627FB">
        <w:rPr>
          <w:rFonts w:asciiTheme="minorEastAsia" w:hAnsiTheme="minorEastAsia" w:cs="宋体"/>
          <w:color w:val="333333"/>
          <w:kern w:val="0"/>
          <w:szCs w:val="21"/>
        </w:rPr>
        <w:t>经常有投资者向监管部门咨询，接到电话，说某某公司即将在美国上市，现在可以购买“原始股”，将来收益翻番，问可以买吗？投资者接到该类电话时，应当提高警惕，这可能是非法发行股票活动。</w:t>
      </w:r>
    </w:p>
    <w:p w:rsidR="00BD2718" w:rsidRPr="005627FB" w:rsidRDefault="00BD2718" w:rsidP="005627FB">
      <w:pPr>
        <w:widowControl/>
        <w:shd w:val="clear" w:color="auto" w:fill="FFFFFF"/>
        <w:spacing w:line="360" w:lineRule="auto"/>
        <w:ind w:firstLine="640"/>
        <w:jc w:val="left"/>
        <w:rPr>
          <w:rFonts w:asciiTheme="minorEastAsia" w:hAnsiTheme="minorEastAsia" w:cs="宋体" w:hint="eastAsia"/>
          <w:color w:val="333333"/>
          <w:kern w:val="0"/>
          <w:szCs w:val="21"/>
        </w:rPr>
      </w:pPr>
      <w:r w:rsidRPr="005627FB">
        <w:rPr>
          <w:rFonts w:asciiTheme="minorEastAsia" w:hAnsiTheme="minorEastAsia" w:cs="宋体"/>
          <w:color w:val="333333"/>
          <w:kern w:val="0"/>
          <w:szCs w:val="21"/>
        </w:rPr>
        <w:t> </w:t>
      </w:r>
    </w:p>
    <w:p w:rsidR="00BD2718" w:rsidRPr="005627FB" w:rsidRDefault="005627FB" w:rsidP="005627FB">
      <w:pPr>
        <w:widowControl/>
        <w:shd w:val="clear" w:color="auto" w:fill="FFFFFF"/>
        <w:spacing w:line="360" w:lineRule="auto"/>
        <w:jc w:val="left"/>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t xml:space="preserve">     </w:t>
      </w:r>
      <w:r w:rsidR="00BD2718" w:rsidRPr="005627FB">
        <w:rPr>
          <w:rFonts w:asciiTheme="minorEastAsia" w:hAnsiTheme="minorEastAsia" w:cs="宋体"/>
          <w:color w:val="333333"/>
          <w:kern w:val="0"/>
          <w:szCs w:val="21"/>
        </w:rPr>
        <w:t>根据国家规定，公开发行股票，须经中国证监会核准，未经依法核准，任何单位和个人不得公开、变相公开发行股票。非公开发行股票，不得采用广告、公告、广播、网络、短信等公开方式或变相公开方式进行。</w:t>
      </w:r>
    </w:p>
    <w:p w:rsidR="00BD2718" w:rsidRPr="005627FB" w:rsidRDefault="00BD2718" w:rsidP="005627FB">
      <w:pPr>
        <w:widowControl/>
        <w:shd w:val="clear" w:color="auto" w:fill="FFFFFF"/>
        <w:spacing w:line="360" w:lineRule="auto"/>
        <w:ind w:firstLine="640"/>
        <w:jc w:val="left"/>
        <w:rPr>
          <w:rFonts w:asciiTheme="minorEastAsia" w:hAnsiTheme="minorEastAsia" w:cs="宋体" w:hint="eastAsia"/>
          <w:color w:val="333333"/>
          <w:kern w:val="0"/>
          <w:szCs w:val="21"/>
        </w:rPr>
      </w:pPr>
      <w:r w:rsidRPr="005627FB">
        <w:rPr>
          <w:rFonts w:asciiTheme="minorEastAsia" w:hAnsiTheme="minorEastAsia" w:cs="宋体"/>
          <w:color w:val="333333"/>
          <w:kern w:val="0"/>
          <w:szCs w:val="21"/>
        </w:rPr>
        <w:t> </w:t>
      </w:r>
    </w:p>
    <w:p w:rsidR="00BD2718" w:rsidRPr="005627FB" w:rsidRDefault="005627FB" w:rsidP="005627FB">
      <w:pPr>
        <w:widowControl/>
        <w:shd w:val="clear" w:color="auto" w:fill="FFFFFF"/>
        <w:spacing w:line="360" w:lineRule="auto"/>
        <w:jc w:val="left"/>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t xml:space="preserve">     </w:t>
      </w:r>
      <w:r w:rsidR="00BD2718" w:rsidRPr="005627FB">
        <w:rPr>
          <w:rFonts w:asciiTheme="minorEastAsia" w:hAnsiTheme="minorEastAsia" w:cs="宋体"/>
          <w:color w:val="333333"/>
          <w:kern w:val="0"/>
          <w:szCs w:val="21"/>
        </w:rPr>
        <w:t>非法发行股票活动的表现形式主要有四种。包括：一是编造公司将在境内外上市或证券发行获得批准等虚假消息，诱骗社会公众购买所谓“原始股”，或者私下签署转让协议、认购协议；二是非法中介机构以投资咨询机构、外国公司驻华代表处等名义，向社会公众非法买卖或代理买卖未上市公司证券；三是通过购买权益份额或签订投资协议、持股协议等方式，非法或变相公开发行证券；四是跨地区成立多家公司，以不同公司的名义售卖股权或者通过传销模式售卖股权。</w:t>
      </w:r>
    </w:p>
    <w:p w:rsidR="00BD2718" w:rsidRPr="005627FB" w:rsidRDefault="00BD2718" w:rsidP="005627FB">
      <w:pPr>
        <w:widowControl/>
        <w:shd w:val="clear" w:color="auto" w:fill="FFFFFF"/>
        <w:spacing w:line="360" w:lineRule="auto"/>
        <w:ind w:firstLine="640"/>
        <w:jc w:val="left"/>
        <w:rPr>
          <w:rFonts w:asciiTheme="minorEastAsia" w:hAnsiTheme="minorEastAsia" w:cs="宋体" w:hint="eastAsia"/>
          <w:color w:val="333333"/>
          <w:kern w:val="0"/>
          <w:szCs w:val="21"/>
        </w:rPr>
      </w:pPr>
      <w:r w:rsidRPr="005627FB">
        <w:rPr>
          <w:rFonts w:asciiTheme="minorEastAsia" w:hAnsiTheme="minorEastAsia" w:cs="宋体"/>
          <w:color w:val="333333"/>
          <w:kern w:val="0"/>
          <w:szCs w:val="21"/>
        </w:rPr>
        <w:t> </w:t>
      </w:r>
    </w:p>
    <w:p w:rsidR="00BD2718" w:rsidRPr="005627FB" w:rsidRDefault="005627FB" w:rsidP="005627FB">
      <w:pPr>
        <w:widowControl/>
        <w:shd w:val="clear" w:color="auto" w:fill="FFFFFF"/>
        <w:spacing w:line="360" w:lineRule="auto"/>
        <w:jc w:val="left"/>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t xml:space="preserve">     </w:t>
      </w:r>
      <w:r w:rsidR="00BD2718" w:rsidRPr="005627FB">
        <w:rPr>
          <w:rFonts w:asciiTheme="minorEastAsia" w:hAnsiTheme="minorEastAsia" w:cs="宋体"/>
          <w:color w:val="333333"/>
          <w:kern w:val="0"/>
          <w:szCs w:val="21"/>
        </w:rPr>
        <w:t>股票是一种高风险金融产品，依法发行股票的公司，不会向投资者保证取得高收益。一些不法分子编造公司即将在境内外上市或股票发行已经获得有关部门批准的谎言，诱导社会公众购买所谓“原始股”，实质上是在骗取钱财。买卖股票，要通过中国证监会批准设立的证券公司进行，以免上当受骗。</w:t>
      </w:r>
    </w:p>
    <w:p w:rsidR="0046467B" w:rsidRPr="005627FB" w:rsidRDefault="0046467B" w:rsidP="005627FB">
      <w:pPr>
        <w:pStyle w:val="a3"/>
        <w:spacing w:line="360" w:lineRule="auto"/>
        <w:rPr>
          <w:rFonts w:asciiTheme="minorEastAsia" w:eastAsiaTheme="minorEastAsia" w:hAnsiTheme="minorEastAsia" w:cs="宋体"/>
        </w:rPr>
      </w:pPr>
    </w:p>
    <w:sectPr w:rsidR="0046467B" w:rsidRPr="005627FB" w:rsidSect="00B6117C">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812" w:rsidRDefault="00A14812" w:rsidP="00BD2718">
      <w:r>
        <w:separator/>
      </w:r>
    </w:p>
  </w:endnote>
  <w:endnote w:type="continuationSeparator" w:id="1">
    <w:p w:rsidR="00A14812" w:rsidRDefault="00A14812" w:rsidP="00BD2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812" w:rsidRDefault="00A14812" w:rsidP="00BD2718">
      <w:r>
        <w:separator/>
      </w:r>
    </w:p>
  </w:footnote>
  <w:footnote w:type="continuationSeparator" w:id="1">
    <w:p w:rsidR="00A14812" w:rsidRDefault="00A14812" w:rsidP="00BD2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2DF1"/>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431A"/>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67B"/>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7FB"/>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4812"/>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117C"/>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2718"/>
    <w:rsid w:val="00BD799A"/>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B6117C"/>
    <w:rPr>
      <w:rFonts w:ascii="宋体" w:eastAsia="宋体" w:hAnsi="Courier New" w:cs="Courier New"/>
      <w:szCs w:val="21"/>
    </w:rPr>
  </w:style>
  <w:style w:type="character" w:customStyle="1" w:styleId="Char">
    <w:name w:val="纯文本 Char"/>
    <w:basedOn w:val="a0"/>
    <w:link w:val="a3"/>
    <w:uiPriority w:val="99"/>
    <w:rsid w:val="00B6117C"/>
    <w:rPr>
      <w:rFonts w:ascii="宋体" w:eastAsia="宋体" w:hAnsi="Courier New" w:cs="Courier New"/>
      <w:szCs w:val="21"/>
    </w:rPr>
  </w:style>
  <w:style w:type="paragraph" w:styleId="a4">
    <w:name w:val="header"/>
    <w:basedOn w:val="a"/>
    <w:link w:val="Char0"/>
    <w:uiPriority w:val="99"/>
    <w:semiHidden/>
    <w:unhideWhenUsed/>
    <w:rsid w:val="00BD27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D2718"/>
    <w:rPr>
      <w:sz w:val="18"/>
      <w:szCs w:val="18"/>
    </w:rPr>
  </w:style>
  <w:style w:type="paragraph" w:styleId="a5">
    <w:name w:val="footer"/>
    <w:basedOn w:val="a"/>
    <w:link w:val="Char1"/>
    <w:uiPriority w:val="99"/>
    <w:semiHidden/>
    <w:unhideWhenUsed/>
    <w:rsid w:val="00BD271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D2718"/>
    <w:rPr>
      <w:sz w:val="18"/>
      <w:szCs w:val="18"/>
    </w:rPr>
  </w:style>
  <w:style w:type="paragraph" w:styleId="a6">
    <w:name w:val="Normal (Web)"/>
    <w:basedOn w:val="a"/>
    <w:uiPriority w:val="99"/>
    <w:semiHidden/>
    <w:unhideWhenUsed/>
    <w:rsid w:val="00BD27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4226890">
      <w:bodyDiv w:val="1"/>
      <w:marLeft w:val="0"/>
      <w:marRight w:val="0"/>
      <w:marTop w:val="0"/>
      <w:marBottom w:val="0"/>
      <w:divBdr>
        <w:top w:val="none" w:sz="0" w:space="0" w:color="auto"/>
        <w:left w:val="none" w:sz="0" w:space="0" w:color="auto"/>
        <w:bottom w:val="none" w:sz="0" w:space="0" w:color="auto"/>
        <w:right w:val="none" w:sz="0" w:space="0" w:color="auto"/>
      </w:divBdr>
      <w:divsChild>
        <w:div w:id="710498384">
          <w:marLeft w:val="0"/>
          <w:marRight w:val="0"/>
          <w:marTop w:val="0"/>
          <w:marBottom w:val="0"/>
          <w:divBdr>
            <w:top w:val="none" w:sz="0" w:space="15" w:color="auto"/>
            <w:left w:val="none" w:sz="0" w:space="31" w:color="auto"/>
            <w:bottom w:val="single" w:sz="8" w:space="8" w:color="CCCCCC"/>
            <w:right w:val="none" w:sz="0" w:space="31" w:color="auto"/>
          </w:divBdr>
        </w:div>
        <w:div w:id="561142147">
          <w:marLeft w:val="0"/>
          <w:marRight w:val="0"/>
          <w:marTop w:val="0"/>
          <w:marBottom w:val="200"/>
          <w:divBdr>
            <w:top w:val="none" w:sz="0" w:space="0" w:color="auto"/>
            <w:left w:val="none" w:sz="0" w:space="0" w:color="auto"/>
            <w:bottom w:val="none" w:sz="0" w:space="0" w:color="auto"/>
            <w:right w:val="none" w:sz="0" w:space="0" w:color="auto"/>
          </w:divBdr>
        </w:div>
        <w:div w:id="54684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2020-06-03T08:28:00Z</dcterms:created>
  <dcterms:modified xsi:type="dcterms:W3CDTF">2020-06-03T12:25:00Z</dcterms:modified>
</cp:coreProperties>
</file>